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DEF9" w14:textId="0FF2E6DD" w:rsidR="002850D7" w:rsidRDefault="00815DBF" w:rsidP="003D3573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1B13AE">
        <w:rPr>
          <w:b/>
          <w:sz w:val="28"/>
          <w:szCs w:val="28"/>
        </w:rPr>
        <w:t>Polska krain</w:t>
      </w:r>
      <w:r w:rsidR="00460E74">
        <w:rPr>
          <w:b/>
          <w:sz w:val="28"/>
          <w:szCs w:val="28"/>
        </w:rPr>
        <w:t>ą</w:t>
      </w:r>
      <w:r w:rsidRPr="001B13AE">
        <w:rPr>
          <w:b/>
          <w:sz w:val="28"/>
          <w:szCs w:val="28"/>
        </w:rPr>
        <w:t xml:space="preserve"> automatów paczkowych</w:t>
      </w:r>
    </w:p>
    <w:p w14:paraId="38866809" w14:textId="77777777" w:rsidR="001B13AE" w:rsidRDefault="001B13AE" w:rsidP="003D3573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14:paraId="3D15CA1F" w14:textId="49B1BADA" w:rsidR="001B13AE" w:rsidRDefault="001B13AE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1B13AE">
        <w:rPr>
          <w:bCs/>
          <w:sz w:val="24"/>
          <w:szCs w:val="24"/>
        </w:rPr>
        <w:t xml:space="preserve">Z raportu </w:t>
      </w:r>
      <w:r>
        <w:rPr>
          <w:bCs/>
          <w:sz w:val="24"/>
          <w:szCs w:val="24"/>
        </w:rPr>
        <w:t>„</w:t>
      </w:r>
      <w:r w:rsidRPr="001B13AE">
        <w:rPr>
          <w:bCs/>
          <w:sz w:val="24"/>
          <w:szCs w:val="24"/>
        </w:rPr>
        <w:t>E-commerce w Polsce</w:t>
      </w:r>
      <w:r>
        <w:rPr>
          <w:bCs/>
          <w:sz w:val="24"/>
          <w:szCs w:val="24"/>
        </w:rPr>
        <w:t xml:space="preserve">” – </w:t>
      </w:r>
      <w:r w:rsidRPr="001B13AE">
        <w:rPr>
          <w:bCs/>
          <w:sz w:val="24"/>
          <w:szCs w:val="24"/>
        </w:rPr>
        <w:t xml:space="preserve">przygotowanego przez IAB Polska, PBI i </w:t>
      </w:r>
      <w:proofErr w:type="spellStart"/>
      <w:r w:rsidRPr="001B13AE">
        <w:rPr>
          <w:bCs/>
          <w:sz w:val="24"/>
          <w:szCs w:val="24"/>
        </w:rPr>
        <w:t>Gemius</w:t>
      </w:r>
      <w:proofErr w:type="spellEnd"/>
      <w:r w:rsidRPr="001B13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r w:rsidRPr="001B13AE">
        <w:rPr>
          <w:bCs/>
          <w:sz w:val="24"/>
          <w:szCs w:val="24"/>
        </w:rPr>
        <w:t>wynika, że 75% internautów robi zakupy w polskich sklepach online, natomiast co trzeci sfinalizował</w:t>
      </w:r>
      <w:r>
        <w:rPr>
          <w:bCs/>
          <w:sz w:val="24"/>
          <w:szCs w:val="24"/>
        </w:rPr>
        <w:t xml:space="preserve"> transakcję</w:t>
      </w:r>
      <w:r w:rsidRPr="001B13AE">
        <w:rPr>
          <w:bCs/>
          <w:sz w:val="24"/>
          <w:szCs w:val="24"/>
        </w:rPr>
        <w:t xml:space="preserve"> w sklepie zagranicznym. Wartość rodzimego rynku e-commerce w ubiegłym roku wyniosła 92 mld z</w:t>
      </w:r>
      <w:r>
        <w:rPr>
          <w:bCs/>
          <w:sz w:val="24"/>
          <w:szCs w:val="24"/>
        </w:rPr>
        <w:t>ł</w:t>
      </w:r>
      <w:r w:rsidRPr="001B13AE">
        <w:rPr>
          <w:bCs/>
          <w:sz w:val="24"/>
          <w:szCs w:val="24"/>
        </w:rPr>
        <w:t>. Szacunki ws</w:t>
      </w:r>
      <w:r>
        <w:rPr>
          <w:bCs/>
          <w:sz w:val="24"/>
          <w:szCs w:val="24"/>
        </w:rPr>
        <w:t>k</w:t>
      </w:r>
      <w:r w:rsidRPr="001B13AE">
        <w:rPr>
          <w:bCs/>
          <w:sz w:val="24"/>
          <w:szCs w:val="24"/>
        </w:rPr>
        <w:t xml:space="preserve">azują, że już za cztery lata wzrośnie </w:t>
      </w:r>
      <w:r w:rsidR="00460E74">
        <w:rPr>
          <w:bCs/>
          <w:sz w:val="24"/>
          <w:szCs w:val="24"/>
        </w:rPr>
        <w:t xml:space="preserve">ona </w:t>
      </w:r>
      <w:r w:rsidRPr="001B13AE">
        <w:rPr>
          <w:bCs/>
          <w:sz w:val="24"/>
          <w:szCs w:val="24"/>
        </w:rPr>
        <w:t>do poziomu 187 mld zł. Motorem napędowym rozwoju rynku kurierskiego są natomiast automaty paczkowe.</w:t>
      </w:r>
    </w:p>
    <w:p w14:paraId="0F1912EF" w14:textId="77777777" w:rsidR="001B13AE" w:rsidRDefault="001B13AE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2FF06CAD" w14:textId="14B40BA2" w:rsidR="00954725" w:rsidRPr="00954725" w:rsidRDefault="00954725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954725">
        <w:rPr>
          <w:bCs/>
          <w:sz w:val="24"/>
          <w:szCs w:val="24"/>
        </w:rPr>
        <w:t xml:space="preserve">Badanie pokazuje, że zakupy online cieszą się największą popularnością wśród respondentów z dużych miast (powyżej 200 </w:t>
      </w:r>
      <w:r>
        <w:rPr>
          <w:bCs/>
          <w:sz w:val="24"/>
          <w:szCs w:val="24"/>
        </w:rPr>
        <w:t xml:space="preserve">tys. </w:t>
      </w:r>
      <w:r w:rsidRPr="00954725">
        <w:rPr>
          <w:bCs/>
          <w:sz w:val="24"/>
          <w:szCs w:val="24"/>
        </w:rPr>
        <w:t>mieszkańców) – 34%. Z kolei w średnich i małych miejscowościach z takiej możliwości korzysta odpowiednio 22% i 23% badanych. Najmniej liczna grupa ankietowanych to mieszkańcy wsi – 21%. Raport "E-commerce w Polsce" wskazuje również, że kobiety kupują online częściej od mężczyzn, ale różnica jest niewielka – 52% w stosunku do 48%.</w:t>
      </w:r>
      <w:r>
        <w:rPr>
          <w:bCs/>
          <w:sz w:val="24"/>
          <w:szCs w:val="24"/>
        </w:rPr>
        <w:t xml:space="preserve"> </w:t>
      </w:r>
      <w:r w:rsidRPr="00954725">
        <w:rPr>
          <w:bCs/>
          <w:sz w:val="24"/>
          <w:szCs w:val="24"/>
        </w:rPr>
        <w:t xml:space="preserve">Zakupy w Internecie to domena e-konsumentów z wyższym wykształceniem (40%), co może mieć związek z ich sytuacją materialną. Kupujący online zazwyczaj mają 35-49 lat (33%), ale zaraz za nimi znajdują się respondenci w przedziale wiekowym 50+ (30%). Najrzadziej z e-commerce korzystają osoby w wieku 15-24 lata </w:t>
      </w:r>
      <w:r w:rsidR="00460E74">
        <w:rPr>
          <w:bCs/>
          <w:sz w:val="24"/>
          <w:szCs w:val="24"/>
        </w:rPr>
        <w:t>–</w:t>
      </w:r>
      <w:r w:rsidRPr="00954725">
        <w:rPr>
          <w:bCs/>
          <w:sz w:val="24"/>
          <w:szCs w:val="24"/>
        </w:rPr>
        <w:t xml:space="preserve"> 17%. </w:t>
      </w:r>
    </w:p>
    <w:p w14:paraId="3585E3D1" w14:textId="77777777" w:rsidR="00954725" w:rsidRPr="00954725" w:rsidRDefault="00954725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379A4752" w14:textId="46541D47" w:rsidR="00CC2DBE" w:rsidRPr="00CC2DBE" w:rsidRDefault="00CC2DBE" w:rsidP="00954725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CC2DBE">
        <w:rPr>
          <w:b/>
          <w:sz w:val="24"/>
          <w:szCs w:val="24"/>
        </w:rPr>
        <w:t>Dowolność w zakresie odbioru</w:t>
      </w:r>
    </w:p>
    <w:p w14:paraId="288A059F" w14:textId="215AE89B" w:rsidR="00954725" w:rsidRDefault="00954725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954725">
        <w:rPr>
          <w:bCs/>
          <w:sz w:val="24"/>
          <w:szCs w:val="24"/>
        </w:rPr>
        <w:t xml:space="preserve">Klienci coraz częściej zwracają uwagę na formę dostawy, szczególnie wtedy, gdy mieszkają w małych miejscowościach lub ich styl życia uniemożliwia im swobodnie odebranie przesyłki od kuriera. Badanie wskazuje, że ponad 80% ankietowanych korzysta z automatów paczkowych, ponieważ </w:t>
      </w:r>
      <w:r w:rsidR="00E21C1D">
        <w:rPr>
          <w:bCs/>
          <w:sz w:val="24"/>
          <w:szCs w:val="24"/>
        </w:rPr>
        <w:t xml:space="preserve">dzięki nim </w:t>
      </w:r>
      <w:r w:rsidRPr="00954725">
        <w:rPr>
          <w:bCs/>
          <w:sz w:val="24"/>
          <w:szCs w:val="24"/>
        </w:rPr>
        <w:t>mogą odebrać paczkę o dowolnej porze i w dogodnym dla siebie miejscu.</w:t>
      </w:r>
    </w:p>
    <w:p w14:paraId="41B86E61" w14:textId="77777777" w:rsidR="00954725" w:rsidRDefault="00954725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5A2940E4" w14:textId="44993D46" w:rsidR="00954725" w:rsidRDefault="00954725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954725">
        <w:rPr>
          <w:bCs/>
          <w:sz w:val="24"/>
          <w:szCs w:val="24"/>
        </w:rPr>
        <w:t xml:space="preserve">Dane </w:t>
      </w:r>
      <w:proofErr w:type="spellStart"/>
      <w:r w:rsidRPr="00954725">
        <w:rPr>
          <w:bCs/>
          <w:sz w:val="24"/>
          <w:szCs w:val="24"/>
        </w:rPr>
        <w:t>Unlimited</w:t>
      </w:r>
      <w:proofErr w:type="spellEnd"/>
      <w:r w:rsidRPr="00954725">
        <w:rPr>
          <w:bCs/>
          <w:sz w:val="24"/>
          <w:szCs w:val="24"/>
        </w:rPr>
        <w:t xml:space="preserve"> Parcel </w:t>
      </w:r>
      <w:proofErr w:type="spellStart"/>
      <w:r w:rsidRPr="00954725">
        <w:rPr>
          <w:bCs/>
          <w:sz w:val="24"/>
          <w:szCs w:val="24"/>
        </w:rPr>
        <w:t>Intelligence</w:t>
      </w:r>
      <w:proofErr w:type="spellEnd"/>
      <w:r w:rsidRPr="00954725">
        <w:rPr>
          <w:bCs/>
          <w:sz w:val="24"/>
          <w:szCs w:val="24"/>
        </w:rPr>
        <w:t xml:space="preserve"> jednoznacznie </w:t>
      </w:r>
      <w:r w:rsidR="00CC2DBE">
        <w:rPr>
          <w:bCs/>
          <w:sz w:val="24"/>
          <w:szCs w:val="24"/>
        </w:rPr>
        <w:t>pozycjonują</w:t>
      </w:r>
      <w:r w:rsidRPr="00954725">
        <w:rPr>
          <w:bCs/>
          <w:sz w:val="24"/>
          <w:szCs w:val="24"/>
        </w:rPr>
        <w:t xml:space="preserve"> Polskę w roli europejskiego lidera rynku OOH, czyli dostaw do punktu odbioru. W obszarze 10 tys. mieszkańców znajduje się około 38 ewentualnych miejsc, </w:t>
      </w:r>
      <w:r w:rsidRPr="00954725">
        <w:rPr>
          <w:bCs/>
          <w:sz w:val="24"/>
          <w:szCs w:val="24"/>
        </w:rPr>
        <w:lastRenderedPageBreak/>
        <w:t xml:space="preserve">w których można odebrać przesyłkę. Za naszymi plecami plasują się Czechy z liczbą 35 lokalizacji, a także Wielka Brytania </w:t>
      </w:r>
      <w:r w:rsidR="00E21C1D">
        <w:rPr>
          <w:bCs/>
          <w:sz w:val="24"/>
          <w:szCs w:val="24"/>
        </w:rPr>
        <w:t>–</w:t>
      </w:r>
      <w:r w:rsidRPr="00954725">
        <w:rPr>
          <w:bCs/>
          <w:sz w:val="24"/>
          <w:szCs w:val="24"/>
        </w:rPr>
        <w:t xml:space="preserve"> 15 oraz Niemcy </w:t>
      </w:r>
      <w:r w:rsidR="00E21C1D">
        <w:rPr>
          <w:bCs/>
          <w:sz w:val="24"/>
          <w:szCs w:val="24"/>
        </w:rPr>
        <w:t>–</w:t>
      </w:r>
      <w:r w:rsidRPr="00954725">
        <w:rPr>
          <w:bCs/>
          <w:sz w:val="24"/>
          <w:szCs w:val="24"/>
        </w:rPr>
        <w:t xml:space="preserve"> 8. Pandemia wywierała </w:t>
      </w:r>
      <w:r w:rsidR="00CC2DBE">
        <w:rPr>
          <w:bCs/>
          <w:sz w:val="24"/>
          <w:szCs w:val="24"/>
        </w:rPr>
        <w:t xml:space="preserve">silny </w:t>
      </w:r>
      <w:r w:rsidRPr="00954725">
        <w:rPr>
          <w:bCs/>
          <w:sz w:val="24"/>
          <w:szCs w:val="24"/>
        </w:rPr>
        <w:t>wpływ na rynek KEP jeszcze w ubiegłym roku. Dynamika wzrostu nie była już tak imponująca, jak jeszcze rok czy dwa lata wcześniej, natomiast 2023 rok przyniósł w tym zakresie pozytywną zmianę. Sektor rośnie w tempie dwucyfrowym, przy czym kluczową rolę odgrywają automaty paczkowe.</w:t>
      </w:r>
    </w:p>
    <w:p w14:paraId="06489382" w14:textId="77777777" w:rsidR="00954725" w:rsidRDefault="00954725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6FE96CA2" w14:textId="3B0747D1" w:rsidR="00954725" w:rsidRPr="001B13AE" w:rsidRDefault="00CE7F71" w:rsidP="0095472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E7F71">
        <w:rPr>
          <w:bCs/>
          <w:sz w:val="24"/>
          <w:szCs w:val="24"/>
        </w:rPr>
        <w:t>Polska ma najwięcej automatów paczkowych w Europie - 29 tys.</w:t>
      </w:r>
      <w:r w:rsidR="00CC2DBE">
        <w:rPr>
          <w:bCs/>
          <w:sz w:val="24"/>
          <w:szCs w:val="24"/>
        </w:rPr>
        <w:t xml:space="preserve">, jak wynika z raportu </w:t>
      </w:r>
      <w:proofErr w:type="spellStart"/>
      <w:r w:rsidR="00CC2DBE">
        <w:rPr>
          <w:bCs/>
          <w:sz w:val="24"/>
          <w:szCs w:val="24"/>
        </w:rPr>
        <w:t>Last</w:t>
      </w:r>
      <w:proofErr w:type="spellEnd"/>
      <w:r w:rsidR="00CC2DBE">
        <w:rPr>
          <w:bCs/>
          <w:sz w:val="24"/>
          <w:szCs w:val="24"/>
        </w:rPr>
        <w:t xml:space="preserve"> Mile </w:t>
      </w:r>
      <w:proofErr w:type="spellStart"/>
      <w:r w:rsidR="00CC2DBE">
        <w:rPr>
          <w:bCs/>
          <w:sz w:val="24"/>
          <w:szCs w:val="24"/>
        </w:rPr>
        <w:t>Experts</w:t>
      </w:r>
      <w:proofErr w:type="spellEnd"/>
      <w:r w:rsidR="00CC2DBE">
        <w:rPr>
          <w:bCs/>
          <w:sz w:val="24"/>
          <w:szCs w:val="24"/>
        </w:rPr>
        <w:t>.</w:t>
      </w:r>
      <w:r w:rsidRPr="00CE7F71">
        <w:rPr>
          <w:bCs/>
          <w:sz w:val="24"/>
          <w:szCs w:val="24"/>
        </w:rPr>
        <w:t xml:space="preserve"> To niemal dwukrotnie więcej niż druga w tym zestawieniu Wielka Brytania. Wzrost popytu na dostawy OOH jest efektem ewolucji w podejściu konsumentów do e-zakupów. Na pierwszy</w:t>
      </w:r>
      <w:r w:rsidR="00CC2DBE">
        <w:rPr>
          <w:bCs/>
          <w:sz w:val="24"/>
          <w:szCs w:val="24"/>
        </w:rPr>
        <w:t>ch</w:t>
      </w:r>
      <w:r w:rsidRPr="00CE7F71">
        <w:rPr>
          <w:bCs/>
          <w:sz w:val="24"/>
          <w:szCs w:val="24"/>
        </w:rPr>
        <w:t xml:space="preserve"> miejsc</w:t>
      </w:r>
      <w:r w:rsidR="00CC2DBE">
        <w:rPr>
          <w:bCs/>
          <w:sz w:val="24"/>
          <w:szCs w:val="24"/>
        </w:rPr>
        <w:t>ach</w:t>
      </w:r>
      <w:r w:rsidRPr="00CE7F71">
        <w:rPr>
          <w:bCs/>
          <w:sz w:val="24"/>
          <w:szCs w:val="24"/>
        </w:rPr>
        <w:t xml:space="preserve"> stawiają oni wygodę oraz szybką i darmową dostawę. Czas oraz miejsce pe</w:t>
      </w:r>
      <w:r>
        <w:rPr>
          <w:bCs/>
          <w:sz w:val="24"/>
          <w:szCs w:val="24"/>
        </w:rPr>
        <w:t>ł</w:t>
      </w:r>
      <w:r w:rsidRPr="00CE7F71">
        <w:rPr>
          <w:bCs/>
          <w:sz w:val="24"/>
          <w:szCs w:val="24"/>
        </w:rPr>
        <w:t>nią w tym procesie kluczową rolę. Chcemy mieć wybór w zakresie miejsc</w:t>
      </w:r>
      <w:r w:rsidR="00CC2DBE">
        <w:rPr>
          <w:bCs/>
          <w:sz w:val="24"/>
          <w:szCs w:val="24"/>
        </w:rPr>
        <w:t>a</w:t>
      </w:r>
      <w:r w:rsidRPr="00CE7F71">
        <w:rPr>
          <w:bCs/>
          <w:sz w:val="24"/>
          <w:szCs w:val="24"/>
        </w:rPr>
        <w:t xml:space="preserve"> i terminu odbioru przesyłki.</w:t>
      </w:r>
      <w:r>
        <w:rPr>
          <w:bCs/>
          <w:sz w:val="24"/>
          <w:szCs w:val="24"/>
        </w:rPr>
        <w:t xml:space="preserve"> </w:t>
      </w:r>
      <w:r w:rsidR="00CC2DBE">
        <w:rPr>
          <w:bCs/>
          <w:sz w:val="24"/>
          <w:szCs w:val="24"/>
        </w:rPr>
        <w:t>Odpowiedzią na ten potrzeby są właśnie automaty paczkowe.</w:t>
      </w:r>
    </w:p>
    <w:p w14:paraId="0003609E" w14:textId="77777777" w:rsidR="001B13AE" w:rsidRDefault="001B13AE" w:rsidP="003D3573">
      <w:pPr>
        <w:spacing w:before="100" w:beforeAutospacing="1" w:after="100" w:afterAutospacing="1"/>
        <w:contextualSpacing/>
        <w:jc w:val="both"/>
        <w:rPr>
          <w:b/>
          <w:sz w:val="27"/>
          <w:szCs w:val="27"/>
        </w:rPr>
      </w:pPr>
    </w:p>
    <w:p w14:paraId="524C3BAA" w14:textId="77777777" w:rsidR="003D0084" w:rsidRPr="001B13AE" w:rsidRDefault="00D8547E" w:rsidP="00CE7F71">
      <w:pPr>
        <w:spacing w:before="100" w:beforeAutospacing="1" w:after="100" w:afterAutospacing="1"/>
        <w:contextualSpacing/>
        <w:jc w:val="right"/>
        <w:rPr>
          <w:b/>
          <w:i/>
          <w:sz w:val="24"/>
          <w:szCs w:val="24"/>
        </w:rPr>
      </w:pPr>
      <w:r w:rsidRPr="001B13AE">
        <w:rPr>
          <w:b/>
          <w:i/>
          <w:sz w:val="24"/>
          <w:szCs w:val="24"/>
        </w:rPr>
        <w:t>Łukasz Łukasiewicz</w:t>
      </w:r>
    </w:p>
    <w:p w14:paraId="5199BC3A" w14:textId="77777777" w:rsidR="00D8547E" w:rsidRPr="001B13AE" w:rsidRDefault="00D8547E" w:rsidP="003D3573">
      <w:pPr>
        <w:spacing w:before="100" w:beforeAutospacing="1" w:after="100" w:afterAutospacing="1"/>
        <w:contextualSpacing/>
        <w:jc w:val="right"/>
        <w:rPr>
          <w:b/>
          <w:i/>
          <w:sz w:val="24"/>
          <w:szCs w:val="24"/>
        </w:rPr>
      </w:pPr>
      <w:r w:rsidRPr="001B13AE">
        <w:rPr>
          <w:b/>
          <w:i/>
          <w:sz w:val="24"/>
          <w:szCs w:val="24"/>
        </w:rPr>
        <w:t>Operations Manager</w:t>
      </w:r>
    </w:p>
    <w:p w14:paraId="11D6E440" w14:textId="77777777" w:rsidR="002000D9" w:rsidRPr="001B13AE" w:rsidRDefault="002000D9" w:rsidP="003D3573">
      <w:pPr>
        <w:spacing w:before="100" w:beforeAutospacing="1" w:after="100" w:afterAutospacing="1"/>
        <w:contextualSpacing/>
        <w:jc w:val="right"/>
        <w:rPr>
          <w:b/>
          <w:i/>
          <w:sz w:val="24"/>
          <w:szCs w:val="24"/>
        </w:rPr>
      </w:pPr>
      <w:proofErr w:type="spellStart"/>
      <w:r w:rsidRPr="001B13AE">
        <w:rPr>
          <w:b/>
          <w:i/>
          <w:sz w:val="24"/>
          <w:szCs w:val="24"/>
        </w:rPr>
        <w:t>SwipBox</w:t>
      </w:r>
      <w:proofErr w:type="spellEnd"/>
      <w:r w:rsidRPr="001B13AE">
        <w:rPr>
          <w:b/>
          <w:i/>
          <w:sz w:val="24"/>
          <w:szCs w:val="24"/>
        </w:rPr>
        <w:t xml:space="preserve"> Polska</w:t>
      </w:r>
    </w:p>
    <w:p w14:paraId="7BFF234B" w14:textId="77777777" w:rsidR="001D1670" w:rsidRDefault="001D1670" w:rsidP="003D357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sectPr w:rsidR="001D1670" w:rsidSect="00BD5050">
      <w:headerReference w:type="default" r:id="rId8"/>
      <w:footerReference w:type="default" r:id="rId9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3AD5" w14:textId="77777777" w:rsidR="00F561E0" w:rsidRDefault="00F561E0" w:rsidP="00A61807">
      <w:pPr>
        <w:spacing w:after="0" w:line="240" w:lineRule="auto"/>
      </w:pPr>
      <w:r>
        <w:separator/>
      </w:r>
    </w:p>
  </w:endnote>
  <w:endnote w:type="continuationSeparator" w:id="0">
    <w:p w14:paraId="54B8B35C" w14:textId="77777777" w:rsidR="00F561E0" w:rsidRDefault="00F561E0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DF10" w14:textId="77777777" w:rsidR="00BD5050" w:rsidRDefault="00BA6B4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59ACF9" wp14:editId="734D766A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C78977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72F15BCA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9ACF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25C78977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72F15BCA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C4B5EB" wp14:editId="7E83EA7C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69F495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BD5050">
                            <w:rPr>
                              <w:sz w:val="20"/>
                              <w:szCs w:val="20"/>
                            </w:rPr>
                            <w:t>SwipBox</w:t>
                          </w:r>
                          <w:proofErr w:type="spellEnd"/>
                          <w:r w:rsidRPr="00BD5050">
                            <w:rPr>
                              <w:sz w:val="20"/>
                              <w:szCs w:val="20"/>
                            </w:rPr>
                            <w:t xml:space="preserve"> Polska Sp. z.o.o. Felińskiego 44/1, 01-563 Warszawa</w:t>
                          </w:r>
                        </w:p>
                        <w:p w14:paraId="0DD8CE00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4B5EB" id="Pole tekstowe 2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A69F495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BD5050">
                      <w:rPr>
                        <w:sz w:val="20"/>
                        <w:szCs w:val="20"/>
                      </w:rPr>
                      <w:t>SwipBox</w:t>
                    </w:r>
                    <w:proofErr w:type="spellEnd"/>
                    <w:r w:rsidRPr="00BD5050">
                      <w:rPr>
                        <w:sz w:val="20"/>
                        <w:szCs w:val="20"/>
                      </w:rPr>
                      <w:t xml:space="preserve"> Polska Sp. z.o.o. Felińskiego 44/1, 01-563 Warszawa</w:t>
                    </w:r>
                  </w:p>
                  <w:p w14:paraId="0DD8CE00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D47F" w14:textId="77777777" w:rsidR="00F561E0" w:rsidRDefault="00F561E0" w:rsidP="00A61807">
      <w:pPr>
        <w:spacing w:after="0" w:line="240" w:lineRule="auto"/>
      </w:pPr>
      <w:r>
        <w:separator/>
      </w:r>
    </w:p>
  </w:footnote>
  <w:footnote w:type="continuationSeparator" w:id="0">
    <w:p w14:paraId="4F824174" w14:textId="77777777" w:rsidR="00F561E0" w:rsidRDefault="00F561E0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2B6B" w14:textId="77777777" w:rsidR="00A61807" w:rsidRDefault="00BA6B4B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FD5C447" wp14:editId="36D79AC8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73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F"/>
    <w:rsid w:val="0000539D"/>
    <w:rsid w:val="00052D2E"/>
    <w:rsid w:val="00060D21"/>
    <w:rsid w:val="00070EAF"/>
    <w:rsid w:val="00072522"/>
    <w:rsid w:val="0007360F"/>
    <w:rsid w:val="0009688D"/>
    <w:rsid w:val="000A30FE"/>
    <w:rsid w:val="000E5511"/>
    <w:rsid w:val="000F12F9"/>
    <w:rsid w:val="001304C5"/>
    <w:rsid w:val="001648CB"/>
    <w:rsid w:val="00181B29"/>
    <w:rsid w:val="001B13AE"/>
    <w:rsid w:val="001B4238"/>
    <w:rsid w:val="001C15DF"/>
    <w:rsid w:val="001D1670"/>
    <w:rsid w:val="001D2EFB"/>
    <w:rsid w:val="001D420E"/>
    <w:rsid w:val="001D78A5"/>
    <w:rsid w:val="001E23E6"/>
    <w:rsid w:val="001E53D5"/>
    <w:rsid w:val="001F77E3"/>
    <w:rsid w:val="002000D9"/>
    <w:rsid w:val="002578EF"/>
    <w:rsid w:val="00281897"/>
    <w:rsid w:val="002850D7"/>
    <w:rsid w:val="00291726"/>
    <w:rsid w:val="002A5898"/>
    <w:rsid w:val="002C378A"/>
    <w:rsid w:val="002D0036"/>
    <w:rsid w:val="002E6E5D"/>
    <w:rsid w:val="00317827"/>
    <w:rsid w:val="003371BB"/>
    <w:rsid w:val="0035046E"/>
    <w:rsid w:val="00381D7D"/>
    <w:rsid w:val="003A66EE"/>
    <w:rsid w:val="003C1373"/>
    <w:rsid w:val="003C417F"/>
    <w:rsid w:val="003D0084"/>
    <w:rsid w:val="003D3573"/>
    <w:rsid w:val="003D4298"/>
    <w:rsid w:val="003F3983"/>
    <w:rsid w:val="003F5006"/>
    <w:rsid w:val="004025F8"/>
    <w:rsid w:val="00460E74"/>
    <w:rsid w:val="004738D6"/>
    <w:rsid w:val="004A33B2"/>
    <w:rsid w:val="004A576F"/>
    <w:rsid w:val="004B6787"/>
    <w:rsid w:val="004B698F"/>
    <w:rsid w:val="004C6D1F"/>
    <w:rsid w:val="005251B8"/>
    <w:rsid w:val="00530989"/>
    <w:rsid w:val="005352DE"/>
    <w:rsid w:val="0053643F"/>
    <w:rsid w:val="00557FBD"/>
    <w:rsid w:val="005662EB"/>
    <w:rsid w:val="005B2DE5"/>
    <w:rsid w:val="005B4977"/>
    <w:rsid w:val="005E62F4"/>
    <w:rsid w:val="005F13B9"/>
    <w:rsid w:val="00601D31"/>
    <w:rsid w:val="00604286"/>
    <w:rsid w:val="00620319"/>
    <w:rsid w:val="0064236E"/>
    <w:rsid w:val="00670403"/>
    <w:rsid w:val="006A0392"/>
    <w:rsid w:val="006A3B68"/>
    <w:rsid w:val="006B67AF"/>
    <w:rsid w:val="006C1A64"/>
    <w:rsid w:val="006F10B3"/>
    <w:rsid w:val="006F76A8"/>
    <w:rsid w:val="00720DAF"/>
    <w:rsid w:val="007232AA"/>
    <w:rsid w:val="007330F8"/>
    <w:rsid w:val="007613AC"/>
    <w:rsid w:val="0076631B"/>
    <w:rsid w:val="00770F43"/>
    <w:rsid w:val="00787406"/>
    <w:rsid w:val="007A0998"/>
    <w:rsid w:val="007A3A8A"/>
    <w:rsid w:val="007C24B4"/>
    <w:rsid w:val="00804039"/>
    <w:rsid w:val="008150D6"/>
    <w:rsid w:val="00815DBF"/>
    <w:rsid w:val="0081610D"/>
    <w:rsid w:val="00833122"/>
    <w:rsid w:val="008729F2"/>
    <w:rsid w:val="00876BE2"/>
    <w:rsid w:val="0088693F"/>
    <w:rsid w:val="008B0A67"/>
    <w:rsid w:val="008B687E"/>
    <w:rsid w:val="008C3342"/>
    <w:rsid w:val="008C6623"/>
    <w:rsid w:val="008D4D65"/>
    <w:rsid w:val="008E55D8"/>
    <w:rsid w:val="00901053"/>
    <w:rsid w:val="00901E7B"/>
    <w:rsid w:val="00907E41"/>
    <w:rsid w:val="00914D42"/>
    <w:rsid w:val="00931E2A"/>
    <w:rsid w:val="00937B25"/>
    <w:rsid w:val="00954725"/>
    <w:rsid w:val="00991C04"/>
    <w:rsid w:val="009A7F4D"/>
    <w:rsid w:val="009C1629"/>
    <w:rsid w:val="009E1ECB"/>
    <w:rsid w:val="009E31CF"/>
    <w:rsid w:val="009E5FD6"/>
    <w:rsid w:val="009F1C42"/>
    <w:rsid w:val="00A0286A"/>
    <w:rsid w:val="00A2725B"/>
    <w:rsid w:val="00A3335A"/>
    <w:rsid w:val="00A35A33"/>
    <w:rsid w:val="00A4566A"/>
    <w:rsid w:val="00A45BE6"/>
    <w:rsid w:val="00A61192"/>
    <w:rsid w:val="00A61807"/>
    <w:rsid w:val="00A65B07"/>
    <w:rsid w:val="00A85F37"/>
    <w:rsid w:val="00AB332D"/>
    <w:rsid w:val="00AD3ADB"/>
    <w:rsid w:val="00AD5182"/>
    <w:rsid w:val="00AE0035"/>
    <w:rsid w:val="00AF44C9"/>
    <w:rsid w:val="00AF6E48"/>
    <w:rsid w:val="00B02F1B"/>
    <w:rsid w:val="00B050CF"/>
    <w:rsid w:val="00B11E06"/>
    <w:rsid w:val="00B149CF"/>
    <w:rsid w:val="00B2434C"/>
    <w:rsid w:val="00B6787D"/>
    <w:rsid w:val="00B91EDB"/>
    <w:rsid w:val="00BA1C58"/>
    <w:rsid w:val="00BA2578"/>
    <w:rsid w:val="00BA2A7C"/>
    <w:rsid w:val="00BA631F"/>
    <w:rsid w:val="00BA6B4B"/>
    <w:rsid w:val="00BC49AE"/>
    <w:rsid w:val="00BD2BD5"/>
    <w:rsid w:val="00BD5050"/>
    <w:rsid w:val="00BE352F"/>
    <w:rsid w:val="00BF4C2E"/>
    <w:rsid w:val="00C21F1B"/>
    <w:rsid w:val="00C414E8"/>
    <w:rsid w:val="00C51FE8"/>
    <w:rsid w:val="00C654DA"/>
    <w:rsid w:val="00C84AB0"/>
    <w:rsid w:val="00CC2DBE"/>
    <w:rsid w:val="00CD4EC1"/>
    <w:rsid w:val="00CE7F71"/>
    <w:rsid w:val="00D2004E"/>
    <w:rsid w:val="00D275BB"/>
    <w:rsid w:val="00D304DE"/>
    <w:rsid w:val="00D503CF"/>
    <w:rsid w:val="00D81BBE"/>
    <w:rsid w:val="00D8547E"/>
    <w:rsid w:val="00D92982"/>
    <w:rsid w:val="00D954F6"/>
    <w:rsid w:val="00DB3FC3"/>
    <w:rsid w:val="00DC5603"/>
    <w:rsid w:val="00DD03C7"/>
    <w:rsid w:val="00DF04B7"/>
    <w:rsid w:val="00DF092F"/>
    <w:rsid w:val="00E12A9A"/>
    <w:rsid w:val="00E20C48"/>
    <w:rsid w:val="00E21C1D"/>
    <w:rsid w:val="00E341A2"/>
    <w:rsid w:val="00E52E4C"/>
    <w:rsid w:val="00E53D2E"/>
    <w:rsid w:val="00E62E03"/>
    <w:rsid w:val="00E81231"/>
    <w:rsid w:val="00E94615"/>
    <w:rsid w:val="00EA397D"/>
    <w:rsid w:val="00EC1ABF"/>
    <w:rsid w:val="00EC74A8"/>
    <w:rsid w:val="00EE4454"/>
    <w:rsid w:val="00EE6728"/>
    <w:rsid w:val="00EF4EC6"/>
    <w:rsid w:val="00F068DE"/>
    <w:rsid w:val="00F127E2"/>
    <w:rsid w:val="00F21FBF"/>
    <w:rsid w:val="00F36787"/>
    <w:rsid w:val="00F561E0"/>
    <w:rsid w:val="00F571E9"/>
    <w:rsid w:val="00F63366"/>
    <w:rsid w:val="00F65653"/>
    <w:rsid w:val="00F65809"/>
    <w:rsid w:val="00F74035"/>
    <w:rsid w:val="00F76528"/>
    <w:rsid w:val="00FB22DB"/>
    <w:rsid w:val="00FC4392"/>
    <w:rsid w:val="00FE22D9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EBAF"/>
  <w15:chartTrackingRefBased/>
  <w15:docId w15:val="{57B82972-3AAE-4012-A450-AF491DC4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45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02AD-4728-4B5E-9499-B92D316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cp:lastModifiedBy>Bart Sosnek</cp:lastModifiedBy>
  <cp:revision>9</cp:revision>
  <cp:lastPrinted>2019-03-14T12:22:00Z</cp:lastPrinted>
  <dcterms:created xsi:type="dcterms:W3CDTF">2023-08-28T13:33:00Z</dcterms:created>
  <dcterms:modified xsi:type="dcterms:W3CDTF">2023-08-28T14:11:00Z</dcterms:modified>
</cp:coreProperties>
</file>